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A362" w14:textId="77777777" w:rsidR="00465FA2" w:rsidRDefault="00465FA2">
      <w:pPr>
        <w:pStyle w:val="Heading1"/>
        <w:spacing w:after="240" w:line="240" w:lineRule="auto"/>
        <w:ind w:hanging="43"/>
        <w:rPr>
          <w:rFonts w:ascii="Calibri" w:eastAsia="Calibri" w:hAnsi="Calibri" w:cs="Calibri"/>
          <w:color w:val="003462"/>
        </w:rPr>
      </w:pPr>
      <w:bookmarkStart w:id="1" w:name="_heading=h.gjdgxs" w:colFirst="0" w:colLast="0"/>
      <w:bookmarkStart w:id="2" w:name="_Toc532370549"/>
      <w:bookmarkStart w:id="3" w:name="_Toc526338497"/>
      <w:bookmarkStart w:id="4" w:name="_Toc526866401"/>
      <w:bookmarkStart w:id="5" w:name="_Toc531789889"/>
      <w:bookmarkStart w:id="6" w:name="_Hlk531788900"/>
      <w:bookmarkStart w:id="7" w:name="_Toc496018143"/>
      <w:bookmarkStart w:id="8" w:name="_Ref498435547"/>
      <w:bookmarkStart w:id="9" w:name="_Ref498435700"/>
      <w:bookmarkStart w:id="10" w:name="_Hlk531791688"/>
      <w:bookmarkStart w:id="11" w:name="_Hlk504400096"/>
      <w:bookmarkEnd w:id="1"/>
      <w:r>
        <w:t>Characteristics of Effective Teams</w:t>
      </w:r>
    </w:p>
    <w:tbl>
      <w:tblPr>
        <w:tblStyle w:val="TableStyle-Accent1"/>
        <w:tblW w:w="9344" w:type="dxa"/>
        <w:tblLayout w:type="fixed"/>
        <w:tblLook w:val="06A0" w:firstRow="1" w:lastRow="0" w:firstColumn="1" w:lastColumn="0" w:noHBand="1" w:noVBand="1"/>
      </w:tblPr>
      <w:tblGrid>
        <w:gridCol w:w="1702"/>
        <w:gridCol w:w="2492"/>
        <w:gridCol w:w="2575"/>
        <w:gridCol w:w="2575"/>
      </w:tblGrid>
      <w:tr w:rsidR="00465FA2" w14:paraId="5222A502" w14:textId="77777777" w:rsidTr="00465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</w:tcPr>
          <w:p w14:paraId="6B8DD079" w14:textId="2637070F" w:rsidR="00465FA2" w:rsidRDefault="00465FA2" w:rsidP="00465FA2">
            <w:pPr>
              <w:pStyle w:val="TableColumnHeadCentered"/>
            </w:pPr>
            <w:r>
              <w:t>Dynamics of effective teams</w:t>
            </w:r>
          </w:p>
        </w:tc>
        <w:tc>
          <w:tcPr>
            <w:tcW w:w="2492" w:type="dxa"/>
          </w:tcPr>
          <w:p w14:paraId="3A83A51F" w14:textId="77777777" w:rsidR="00465FA2" w:rsidRDefault="00465FA2" w:rsidP="00465FA2">
            <w:pPr>
              <w:pStyle w:val="TableColumnHeadCent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 our own words</w:t>
            </w:r>
          </w:p>
        </w:tc>
        <w:tc>
          <w:tcPr>
            <w:tcW w:w="2575" w:type="dxa"/>
          </w:tcPr>
          <w:p w14:paraId="67627724" w14:textId="28168485" w:rsidR="00465FA2" w:rsidRDefault="00465FA2" w:rsidP="00465FA2">
            <w:pPr>
              <w:pStyle w:val="TableColumnHeadCent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we will develop an effective team</w:t>
            </w:r>
          </w:p>
        </w:tc>
        <w:tc>
          <w:tcPr>
            <w:tcW w:w="2575" w:type="dxa"/>
          </w:tcPr>
          <w:p w14:paraId="47819AF6" w14:textId="02E6B365" w:rsidR="00465FA2" w:rsidRDefault="00465FA2" w:rsidP="00465FA2">
            <w:pPr>
              <w:pStyle w:val="TableColumnHeadCenter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our facilitator can offer us</w:t>
            </w:r>
          </w:p>
        </w:tc>
      </w:tr>
      <w:tr w:rsidR="00465FA2" w14:paraId="7C5CE44F" w14:textId="77777777" w:rsidTr="00465FA2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6212F2C" w14:textId="677CCB55" w:rsidR="00465FA2" w:rsidRDefault="00465FA2" w:rsidP="00465FA2">
            <w:pPr>
              <w:pStyle w:val="TableText"/>
              <w:rPr>
                <w:rFonts w:eastAsia="Calibri"/>
              </w:rPr>
            </w:pPr>
            <w:bookmarkStart w:id="12" w:name="_heading=h.b6h3jjs5r3b8" w:colFirst="0" w:colLast="0"/>
            <w:bookmarkEnd w:id="12"/>
            <w:proofErr w:type="gramStart"/>
            <w:r>
              <w:rPr>
                <w:rFonts w:eastAsia="Calibri"/>
              </w:rPr>
              <w:t xml:space="preserve">Psychological  </w:t>
            </w:r>
            <w:r>
              <w:rPr>
                <w:color w:val="003462"/>
              </w:rPr>
              <w:t>safety</w:t>
            </w:r>
            <w:proofErr w:type="gramEnd"/>
          </w:p>
        </w:tc>
        <w:tc>
          <w:tcPr>
            <w:tcW w:w="2492" w:type="dxa"/>
          </w:tcPr>
          <w:p w14:paraId="121B5E9D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3F096648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66A5A94D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465FA2" w14:paraId="3E00D86F" w14:textId="77777777" w:rsidTr="00465FA2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2AF95C6" w14:textId="77777777" w:rsidR="00465FA2" w:rsidRDefault="00465FA2" w:rsidP="00465FA2">
            <w:pPr>
              <w:pStyle w:val="TableText"/>
              <w:rPr>
                <w:b/>
              </w:rPr>
            </w:pPr>
            <w:r>
              <w:rPr>
                <w:b/>
              </w:rPr>
              <w:t>Meaning</w:t>
            </w:r>
          </w:p>
        </w:tc>
        <w:tc>
          <w:tcPr>
            <w:tcW w:w="2492" w:type="dxa"/>
          </w:tcPr>
          <w:p w14:paraId="75119622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3EB981F3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6DBB1AD2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465FA2" w14:paraId="350A45F1" w14:textId="77777777" w:rsidTr="00465FA2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417BF4C3" w14:textId="77777777" w:rsidR="00465FA2" w:rsidRDefault="00465FA2" w:rsidP="00465FA2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Impact</w:t>
            </w:r>
          </w:p>
        </w:tc>
        <w:tc>
          <w:tcPr>
            <w:tcW w:w="2492" w:type="dxa"/>
          </w:tcPr>
          <w:p w14:paraId="4B69BFE5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32F392FA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006A475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  <w:p w14:paraId="5BCD0FC0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FA53FE4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DD26B46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78D434E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D6726AF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A96236A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F14614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A76A254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66F22F2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B18B666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3999BEF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55A520B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65FA2" w14:paraId="56C9E0FC" w14:textId="77777777" w:rsidTr="00465FA2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629EF23" w14:textId="1AC597AA" w:rsidR="00465FA2" w:rsidRDefault="00465FA2" w:rsidP="00465FA2">
            <w:pPr>
              <w:pStyle w:val="TableText"/>
              <w:rPr>
                <w:b/>
              </w:rPr>
            </w:pPr>
            <w:r>
              <w:rPr>
                <w:b/>
              </w:rPr>
              <w:t>Structure and clarity</w:t>
            </w:r>
          </w:p>
        </w:tc>
        <w:tc>
          <w:tcPr>
            <w:tcW w:w="2492" w:type="dxa"/>
          </w:tcPr>
          <w:p w14:paraId="71C80194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0F1923D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73B2B24F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  <w:p w14:paraId="35D36E1D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A4E646F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BADE91B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2DE497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AF0E8FA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74F528C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C7228DF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E83F138" w14:textId="77777777" w:rsidR="00FB102D" w:rsidRPr="00FB102D" w:rsidRDefault="00FB102D" w:rsidP="00FB1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65FA2" w14:paraId="49D55007" w14:textId="77777777" w:rsidTr="00465FA2">
        <w:trPr>
          <w:trHeight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19C91644" w14:textId="77777777" w:rsidR="00465FA2" w:rsidRDefault="00465FA2" w:rsidP="00465FA2">
            <w:pPr>
              <w:pStyle w:val="TableText"/>
              <w:rPr>
                <w:b/>
              </w:rPr>
            </w:pPr>
            <w:r>
              <w:rPr>
                <w:b/>
              </w:rPr>
              <w:t>Dependability</w:t>
            </w:r>
          </w:p>
        </w:tc>
        <w:tc>
          <w:tcPr>
            <w:tcW w:w="2492" w:type="dxa"/>
          </w:tcPr>
          <w:p w14:paraId="5267E5B3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76E3EA4D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0A089DB" w14:textId="77777777" w:rsidR="00465FA2" w:rsidRDefault="00465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14:paraId="176C0299" w14:textId="77777777" w:rsidR="00465FA2" w:rsidRDefault="00465FA2">
      <w:pPr>
        <w:spacing w:after="0" w:line="240" w:lineRule="auto"/>
        <w:rPr>
          <w:color w:val="000000"/>
          <w:sz w:val="2"/>
          <w:szCs w:val="2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sectPr w:rsidR="00465FA2" w:rsidSect="00E035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0F5C" w14:textId="77777777" w:rsidR="00465FA2" w:rsidRDefault="00465FA2" w:rsidP="00984A01">
      <w:pPr>
        <w:spacing w:after="0" w:line="240" w:lineRule="auto"/>
      </w:pPr>
      <w:r>
        <w:separator/>
      </w:r>
    </w:p>
  </w:endnote>
  <w:endnote w:type="continuationSeparator" w:id="0">
    <w:p w14:paraId="5373EDBA" w14:textId="77777777" w:rsidR="00465FA2" w:rsidRDefault="00465FA2" w:rsidP="009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381F" w14:textId="77777777" w:rsidR="00482B9C" w:rsidRDefault="00482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6446994B" w14:textId="77777777" w:rsidR="00B63E13" w:rsidRDefault="00171A60" w:rsidP="007F1728">
        <w:pPr>
          <w:spacing w:before="432" w:after="0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0373B335" w14:textId="77777777" w:rsidR="00B63E13" w:rsidRPr="00DB3370" w:rsidRDefault="00171A60" w:rsidP="00B63E13">
        <w:pPr>
          <w:spacing w:after="0"/>
        </w:pPr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  <w:highlight w:val="yellow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0F7092B7" w14:textId="69F4768E" w:rsidR="008C7E2A" w:rsidRDefault="008C7E2A" w:rsidP="008C7E2A">
            <w:pPr>
              <w:spacing w:before="432" w:after="0"/>
            </w:pPr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7C6BC023" w14:textId="62751407" w:rsidR="00B32ED8" w:rsidRPr="00B32ED8" w:rsidRDefault="00CE7C40" w:rsidP="00B32ED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44DB1E38" wp14:editId="2D3B526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41910</wp:posOffset>
                  </wp:positionV>
                  <wp:extent cx="523875" cy="182880"/>
                  <wp:effectExtent l="0" t="0" r="9525" b="7620"/>
                  <wp:wrapThrough wrapText="bothSides">
                    <wp:wrapPolygon edited="0">
                      <wp:start x="0" y="0"/>
                      <wp:lineTo x="0" y="20250"/>
                      <wp:lineTo x="21207" y="20250"/>
                      <wp:lineTo x="21207" y="0"/>
                      <wp:lineTo x="0" y="0"/>
                    </wp:wrapPolygon>
                  </wp:wrapThrough>
                  <wp:docPr id="1684537989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537989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ED8" w:rsidRPr="00B32ED8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="00B32ED8" w:rsidRPr="00B32ED8">
              <w:rPr>
                <w:sz w:val="16"/>
                <w:szCs w:val="16"/>
              </w:rPr>
              <w:t>NonCommercial</w:t>
            </w:r>
            <w:proofErr w:type="spellEnd"/>
            <w:r w:rsidR="00B32ED8" w:rsidRPr="00B32ED8">
              <w:rPr>
                <w:sz w:val="16"/>
                <w:szCs w:val="16"/>
              </w:rPr>
              <w:t>-</w:t>
            </w:r>
            <w:proofErr w:type="spellStart"/>
            <w:r w:rsidR="00B32ED8" w:rsidRPr="00B32ED8">
              <w:rPr>
                <w:sz w:val="16"/>
                <w:szCs w:val="16"/>
              </w:rPr>
              <w:t>ShareAlike</w:t>
            </w:r>
            <w:proofErr w:type="spellEnd"/>
            <w:r w:rsidR="00B32ED8" w:rsidRPr="00B32ED8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="00B32ED8" w:rsidRPr="00B32ED8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="00B32ED8" w:rsidRPr="00B32ED8">
              <w:rPr>
                <w:sz w:val="16"/>
                <w:szCs w:val="16"/>
              </w:rPr>
              <w:t>) License.</w:t>
            </w:r>
          </w:p>
          <w:p w14:paraId="4CB703DD" w14:textId="28E7E6B4" w:rsidR="00B32ED8" w:rsidRPr="00B32ED8" w:rsidRDefault="00B32ED8" w:rsidP="00B32ED8">
            <w:pPr>
              <w:rPr>
                <w:sz w:val="16"/>
                <w:szCs w:val="16"/>
              </w:rPr>
            </w:pPr>
            <w:r w:rsidRPr="00B32ED8">
              <w:rPr>
                <w:sz w:val="16"/>
                <w:szCs w:val="16"/>
              </w:rPr>
              <w:t xml:space="preserve">The contents of this </w:t>
            </w:r>
            <w:r w:rsidR="00DC4928">
              <w:rPr>
                <w:sz w:val="16"/>
                <w:szCs w:val="16"/>
              </w:rPr>
              <w:t>document</w:t>
            </w:r>
            <w:r w:rsidRPr="00B32ED8">
              <w:rPr>
                <w:sz w:val="16"/>
                <w:szCs w:val="16"/>
              </w:rPr>
              <w:t xml:space="preserve"> were developed under a grant from U.S. Department of Education, </w:t>
            </w:r>
            <w:r w:rsidR="00FB102D" w:rsidRPr="00FB102D">
              <w:rPr>
                <w:sz w:val="16"/>
                <w:szCs w:val="16"/>
              </w:rPr>
              <w:t>Office of Elementary and Secondary Education</w:t>
            </w:r>
            <w:r w:rsidRPr="00B32ED8">
              <w:rPr>
                <w:sz w:val="16"/>
                <w:szCs w:val="16"/>
              </w:rPr>
              <w:t xml:space="preserve">, Award No. U411B180032; </w:t>
            </w:r>
            <w:r w:rsidR="00DC4928">
              <w:rPr>
                <w:sz w:val="16"/>
                <w:szCs w:val="16"/>
              </w:rPr>
              <w:t>h</w:t>
            </w:r>
            <w:r w:rsidRPr="00B32ED8">
              <w:rPr>
                <w:sz w:val="16"/>
                <w:szCs w:val="16"/>
              </w:rPr>
              <w:t>owever, those contents do not necessarily represent the policy of the Department of Education, and you should not assume endorsement by the Federal Government.</w:t>
            </w:r>
          </w:p>
          <w:p w14:paraId="6CB9417B" w14:textId="298F803B" w:rsidR="008C7E2A" w:rsidRPr="00DB3370" w:rsidRDefault="008C7E2A" w:rsidP="006A145C">
            <w:pPr>
              <w:pStyle w:val="TitlePageCopyright"/>
              <w:spacing w:before="0"/>
            </w:pPr>
            <w:r w:rsidRPr="00DB3370">
              <w:ptab w:relativeTo="margin" w:alignment="right" w:leader="none"/>
            </w:r>
            <w:r w:rsidRPr="00DB3370">
              <w:t xml:space="preserve"> </w:t>
            </w:r>
            <w:r w:rsidRPr="00DB3370">
              <w:fldChar w:fldCharType="begin"/>
            </w:r>
            <w:r w:rsidRPr="00DB3370">
              <w:instrText xml:space="preserve"> PAGE   \* MERGEFORMAT </w:instrText>
            </w:r>
            <w:r w:rsidRPr="00DB3370">
              <w:fldChar w:fldCharType="separate"/>
            </w:r>
            <w:r>
              <w:t>2</w:t>
            </w:r>
            <w:r w:rsidRPr="00DB3370">
              <w:rPr>
                <w:noProof/>
              </w:rPr>
              <w:fldChar w:fldCharType="end"/>
            </w:r>
          </w:p>
        </w:sdtContent>
      </w:sdt>
      <w:p w14:paraId="1A120512" w14:textId="24E901BD" w:rsidR="00B63E13" w:rsidRPr="006A145C" w:rsidRDefault="00465FA2" w:rsidP="006A145C">
        <w:pPr>
          <w:pStyle w:val="PubID"/>
        </w:pPr>
        <w:r w:rsidRPr="00E52A85">
          <w:t>15195</w:t>
        </w:r>
        <w:r w:rsidR="00B63E13" w:rsidRPr="00E52A85">
          <w:t>_</w:t>
        </w:r>
        <w:r w:rsidRPr="00E52A85">
          <w:t>06</w:t>
        </w:r>
        <w:r w:rsidR="00B63E13" w:rsidRPr="00E52A85">
          <w:t>/</w:t>
        </w:r>
        <w:r w:rsidRPr="00E52A85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29BF" w14:textId="77777777" w:rsidR="00465FA2" w:rsidRDefault="00465FA2" w:rsidP="00984A01">
      <w:pPr>
        <w:spacing w:after="0" w:line="240" w:lineRule="auto"/>
      </w:pPr>
      <w:bookmarkStart w:id="0" w:name="_Hlk533167333"/>
      <w:bookmarkEnd w:id="0"/>
      <w:r>
        <w:separator/>
      </w:r>
    </w:p>
  </w:footnote>
  <w:footnote w:type="continuationSeparator" w:id="0">
    <w:p w14:paraId="0B992214" w14:textId="77777777" w:rsidR="00465FA2" w:rsidRDefault="00465FA2" w:rsidP="009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DC10" w14:textId="77777777" w:rsidR="00482B9C" w:rsidRDefault="00482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CC62B" w14:textId="77777777" w:rsidR="00255AAD" w:rsidRDefault="00255AAD" w:rsidP="00F94CFC">
    <w:pPr>
      <w:pStyle w:val="Headerw-Bor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33C3" w14:textId="77777777" w:rsidR="00E035DF" w:rsidRPr="00BC7F91" w:rsidRDefault="00D56FF1" w:rsidP="00D56FF1">
    <w:pPr>
      <w:pStyle w:val="Header"/>
      <w:tabs>
        <w:tab w:val="clear" w:pos="4680"/>
        <w:tab w:val="clear" w:pos="9360"/>
      </w:tabs>
      <w:spacing w:after="432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35C94C95" wp14:editId="068BC972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1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2" w15:restartNumberingAfterBreak="0">
    <w:nsid w:val="138C1530"/>
    <w:multiLevelType w:val="multilevel"/>
    <w:tmpl w:val="894E1C92"/>
    <w:numStyleLink w:val="ListBullets-Table"/>
  </w:abstractNum>
  <w:abstractNum w:abstractNumId="13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4" w15:restartNumberingAfterBreak="0">
    <w:nsid w:val="23594D41"/>
    <w:multiLevelType w:val="multilevel"/>
    <w:tmpl w:val="46300134"/>
    <w:numStyleLink w:val="ListOrdered-Table"/>
  </w:abstractNum>
  <w:abstractNum w:abstractNumId="1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543"/>
    <w:multiLevelType w:val="multilevel"/>
    <w:tmpl w:val="D19A9B4A"/>
    <w:numStyleLink w:val="ListOrdered-Body"/>
  </w:abstractNum>
  <w:abstractNum w:abstractNumId="17" w15:restartNumberingAfterBreak="0">
    <w:nsid w:val="4E1006D3"/>
    <w:multiLevelType w:val="multilevel"/>
    <w:tmpl w:val="B76EA4B0"/>
    <w:numStyleLink w:val="ListBullets-Body"/>
  </w:abstractNum>
  <w:abstractNum w:abstractNumId="18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9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1593666066">
    <w:abstractNumId w:val="18"/>
  </w:num>
  <w:num w:numId="2" w16cid:durableId="1751729442">
    <w:abstractNumId w:val="13"/>
  </w:num>
  <w:num w:numId="3" w16cid:durableId="733544585">
    <w:abstractNumId w:val="11"/>
  </w:num>
  <w:num w:numId="4" w16cid:durableId="255674148">
    <w:abstractNumId w:val="16"/>
  </w:num>
  <w:num w:numId="5" w16cid:durableId="384329286">
    <w:abstractNumId w:val="14"/>
  </w:num>
  <w:num w:numId="6" w16cid:durableId="495149931">
    <w:abstractNumId w:val="10"/>
  </w:num>
  <w:num w:numId="7" w16cid:durableId="16711311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547552">
    <w:abstractNumId w:val="17"/>
  </w:num>
  <w:num w:numId="9" w16cid:durableId="100421871">
    <w:abstractNumId w:val="12"/>
  </w:num>
  <w:num w:numId="10" w16cid:durableId="2710191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7619225">
    <w:abstractNumId w:val="15"/>
  </w:num>
  <w:num w:numId="12" w16cid:durableId="727798730">
    <w:abstractNumId w:val="19"/>
  </w:num>
  <w:num w:numId="13" w16cid:durableId="32660644">
    <w:abstractNumId w:val="20"/>
  </w:num>
  <w:num w:numId="14" w16cid:durableId="12982255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3222073">
    <w:abstractNumId w:val="21"/>
  </w:num>
  <w:num w:numId="16" w16cid:durableId="706488420">
    <w:abstractNumId w:val="9"/>
  </w:num>
  <w:num w:numId="17" w16cid:durableId="1434278313">
    <w:abstractNumId w:val="7"/>
  </w:num>
  <w:num w:numId="18" w16cid:durableId="2006975632">
    <w:abstractNumId w:val="6"/>
  </w:num>
  <w:num w:numId="19" w16cid:durableId="325598564">
    <w:abstractNumId w:val="5"/>
  </w:num>
  <w:num w:numId="20" w16cid:durableId="1369915951">
    <w:abstractNumId w:val="4"/>
  </w:num>
  <w:num w:numId="21" w16cid:durableId="12612203">
    <w:abstractNumId w:val="8"/>
  </w:num>
  <w:num w:numId="22" w16cid:durableId="1148325109">
    <w:abstractNumId w:val="3"/>
  </w:num>
  <w:num w:numId="23" w16cid:durableId="384723305">
    <w:abstractNumId w:val="2"/>
  </w:num>
  <w:num w:numId="24" w16cid:durableId="1563760473">
    <w:abstractNumId w:val="1"/>
  </w:num>
  <w:num w:numId="25" w16cid:durableId="73643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A2"/>
    <w:rsid w:val="001671E4"/>
    <w:rsid w:val="00171A60"/>
    <w:rsid w:val="001A40B8"/>
    <w:rsid w:val="001B5DF1"/>
    <w:rsid w:val="002122FF"/>
    <w:rsid w:val="002541BE"/>
    <w:rsid w:val="00255AAD"/>
    <w:rsid w:val="002A5C82"/>
    <w:rsid w:val="002C6C0C"/>
    <w:rsid w:val="003449F4"/>
    <w:rsid w:val="003A6210"/>
    <w:rsid w:val="003B57CA"/>
    <w:rsid w:val="004373B6"/>
    <w:rsid w:val="00465FA2"/>
    <w:rsid w:val="00482B9C"/>
    <w:rsid w:val="004D61A5"/>
    <w:rsid w:val="005930B1"/>
    <w:rsid w:val="005B2208"/>
    <w:rsid w:val="00631C8B"/>
    <w:rsid w:val="00687E37"/>
    <w:rsid w:val="006A145C"/>
    <w:rsid w:val="006E6CE9"/>
    <w:rsid w:val="00722695"/>
    <w:rsid w:val="007B1D4D"/>
    <w:rsid w:val="007F1728"/>
    <w:rsid w:val="008016F0"/>
    <w:rsid w:val="00877DB8"/>
    <w:rsid w:val="008C7E2A"/>
    <w:rsid w:val="00984A01"/>
    <w:rsid w:val="009A3414"/>
    <w:rsid w:val="00A20BC5"/>
    <w:rsid w:val="00A44C94"/>
    <w:rsid w:val="00B21173"/>
    <w:rsid w:val="00B21399"/>
    <w:rsid w:val="00B32ED8"/>
    <w:rsid w:val="00B44D0C"/>
    <w:rsid w:val="00B63E13"/>
    <w:rsid w:val="00B6624A"/>
    <w:rsid w:val="00B84A97"/>
    <w:rsid w:val="00BC7F91"/>
    <w:rsid w:val="00BE1535"/>
    <w:rsid w:val="00CE7C40"/>
    <w:rsid w:val="00CF0B31"/>
    <w:rsid w:val="00D56FF1"/>
    <w:rsid w:val="00D864D8"/>
    <w:rsid w:val="00DC4928"/>
    <w:rsid w:val="00E035DF"/>
    <w:rsid w:val="00E26486"/>
    <w:rsid w:val="00E52A85"/>
    <w:rsid w:val="00E826EB"/>
    <w:rsid w:val="00E91BD7"/>
    <w:rsid w:val="00EA2468"/>
    <w:rsid w:val="00ED798A"/>
    <w:rsid w:val="00EE1798"/>
    <w:rsid w:val="00EF33AF"/>
    <w:rsid w:val="00F359D0"/>
    <w:rsid w:val="00F41BF6"/>
    <w:rsid w:val="00F76DD8"/>
    <w:rsid w:val="00F83DE6"/>
    <w:rsid w:val="00F94CFC"/>
    <w:rsid w:val="00FB102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511696"/>
  <w15:chartTrackingRefBased/>
  <w15:docId w15:val="{9F7DD04C-97FA-4C66-B970-52140C78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01"/>
  </w:style>
  <w:style w:type="paragraph" w:styleId="Heading1">
    <w:name w:val="heading 1"/>
    <w:next w:val="BodyTextPostHead"/>
    <w:link w:val="Heading1Char"/>
    <w:uiPriority w:val="9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numPr>
        <w:numId w:val="9"/>
      </w:numPr>
    </w:pPr>
  </w:style>
  <w:style w:type="paragraph" w:customStyle="1" w:styleId="TableBullet2">
    <w:name w:val="Table Bullet 2"/>
    <w:basedOn w:val="TableText"/>
    <w:qFormat/>
    <w:rsid w:val="00984A01"/>
    <w:pPr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 w:after="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 w:line="240" w:lineRule="auto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 w:line="240" w:lineRule="auto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  <w:spacing w:after="0" w:line="240" w:lineRule="auto"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after="0"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D6524-974B-4ACF-846C-BEDF5652C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76192-D52D-4791-BB59-72C1644D2E16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a62648ab-4ab3-488a-b30e-80ca8914296c"/>
    <ds:schemaRef ds:uri="http://schemas.microsoft.com/office/2006/documentManagement/types"/>
    <ds:schemaRef ds:uri="http://schemas.openxmlformats.org/package/2006/metadata/core-properties"/>
    <ds:schemaRef ds:uri="8d587a50-9407-4fe0-bb3b-f127d44cfde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CE36C4-1940-430C-AAAC-7479DD6F9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Rugamas, Carolyn</dc:creator>
  <cp:keywords/>
  <dc:description/>
  <cp:lastModifiedBy>Fipaza, Jenni</cp:lastModifiedBy>
  <cp:revision>5</cp:revision>
  <dcterms:created xsi:type="dcterms:W3CDTF">2024-09-26T15:14:00Z</dcterms:created>
  <dcterms:modified xsi:type="dcterms:W3CDTF">2024-09-29T11:01:00Z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