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01CED" w14:textId="77777777" w:rsidR="00D37481" w:rsidRDefault="007F05F4">
      <w:pPr>
        <w:pStyle w:val="Heading1"/>
        <w:spacing w:after="240" w:line="240" w:lineRule="auto"/>
        <w:ind w:hanging="43"/>
        <w:rPr>
          <w:rFonts w:ascii="Calibri" w:eastAsia="Calibri" w:hAnsi="Calibri" w:cs="Calibri"/>
          <w:color w:val="003462"/>
        </w:rPr>
      </w:pPr>
      <w:bookmarkStart w:id="0" w:name="_heading=h.gjdgxs" w:colFirst="0" w:colLast="0"/>
      <w:bookmarkEnd w:id="0"/>
      <w:r>
        <w:t>Characteristics of Effective Teams</w:t>
      </w:r>
    </w:p>
    <w:tbl>
      <w:tblPr>
        <w:tblStyle w:val="a"/>
        <w:tblW w:w="9344" w:type="dxa"/>
        <w:tblBorders>
          <w:top w:val="single" w:sz="6" w:space="0" w:color="003462"/>
          <w:left w:val="single" w:sz="6" w:space="0" w:color="003462"/>
          <w:bottom w:val="single" w:sz="6" w:space="0" w:color="003462"/>
          <w:right w:val="single" w:sz="6" w:space="0" w:color="003462"/>
          <w:insideH w:val="single" w:sz="6" w:space="0" w:color="003462"/>
          <w:insideV w:val="single" w:sz="6" w:space="0" w:color="003462"/>
        </w:tblBorders>
        <w:tblLayout w:type="fixed"/>
        <w:tblLook w:val="06A0" w:firstRow="1" w:lastRow="0" w:firstColumn="1" w:lastColumn="0" w:noHBand="1" w:noVBand="1"/>
      </w:tblPr>
      <w:tblGrid>
        <w:gridCol w:w="1702"/>
        <w:gridCol w:w="2492"/>
        <w:gridCol w:w="2575"/>
        <w:gridCol w:w="2575"/>
      </w:tblGrid>
      <w:tr w:rsidR="00D37481" w14:paraId="07201CF2" w14:textId="77777777" w:rsidTr="00D37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</w:tcPr>
          <w:p w14:paraId="07201CEE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Dynamics of effective teams</w:t>
            </w:r>
          </w:p>
        </w:tc>
        <w:tc>
          <w:tcPr>
            <w:tcW w:w="2492" w:type="dxa"/>
          </w:tcPr>
          <w:p w14:paraId="07201CEF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In our own words</w:t>
            </w:r>
          </w:p>
        </w:tc>
        <w:tc>
          <w:tcPr>
            <w:tcW w:w="2575" w:type="dxa"/>
          </w:tcPr>
          <w:p w14:paraId="07201CF0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How we will develop an effective team</w:t>
            </w:r>
          </w:p>
        </w:tc>
        <w:tc>
          <w:tcPr>
            <w:tcW w:w="2575" w:type="dxa"/>
          </w:tcPr>
          <w:p w14:paraId="07201CF1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Support our facilitator can offer us</w:t>
            </w:r>
          </w:p>
        </w:tc>
      </w:tr>
      <w:tr w:rsidR="00D37481" w14:paraId="07201CF7" w14:textId="77777777" w:rsidTr="00D37481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7201CF3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  <w:sz w:val="22"/>
                <w:szCs w:val="22"/>
              </w:rPr>
            </w:pPr>
            <w:bookmarkStart w:id="1" w:name="_heading=h.b6h3jjs5r3b8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 xml:space="preserve">Psychological  </w:t>
            </w:r>
            <w:r>
              <w:rPr>
                <w:b/>
                <w:color w:val="003462"/>
                <w:sz w:val="22"/>
                <w:szCs w:val="22"/>
              </w:rPr>
              <w:t>safety</w:t>
            </w:r>
          </w:p>
        </w:tc>
        <w:tc>
          <w:tcPr>
            <w:tcW w:w="2492" w:type="dxa"/>
          </w:tcPr>
          <w:p w14:paraId="07201CF4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CF5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CF6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D37481" w14:paraId="07201CFC" w14:textId="77777777" w:rsidTr="00D37481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7201CF8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Meaning</w:t>
            </w:r>
          </w:p>
        </w:tc>
        <w:tc>
          <w:tcPr>
            <w:tcW w:w="2492" w:type="dxa"/>
          </w:tcPr>
          <w:p w14:paraId="07201CF9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CFA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CFB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D37481" w14:paraId="07201D01" w14:textId="77777777" w:rsidTr="00D37481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7201CFD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Impact</w:t>
            </w:r>
          </w:p>
        </w:tc>
        <w:tc>
          <w:tcPr>
            <w:tcW w:w="2492" w:type="dxa"/>
          </w:tcPr>
          <w:p w14:paraId="07201CFE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CFF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D00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D37481" w14:paraId="07201D06" w14:textId="77777777" w:rsidTr="00D37481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7201D02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Structure and clarity</w:t>
            </w:r>
          </w:p>
        </w:tc>
        <w:tc>
          <w:tcPr>
            <w:tcW w:w="2492" w:type="dxa"/>
          </w:tcPr>
          <w:p w14:paraId="07201D03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D04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D05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D37481" w14:paraId="07201D0B" w14:textId="77777777" w:rsidTr="00D37481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7201D07" w14:textId="77777777" w:rsidR="00D37481" w:rsidRDefault="007F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Dependability</w:t>
            </w:r>
          </w:p>
        </w:tc>
        <w:tc>
          <w:tcPr>
            <w:tcW w:w="2492" w:type="dxa"/>
          </w:tcPr>
          <w:p w14:paraId="07201D08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D09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07201D0A" w14:textId="77777777" w:rsidR="00D37481" w:rsidRDefault="00D37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14:paraId="07201D0C" w14:textId="77777777" w:rsidR="00D37481" w:rsidRDefault="00D37481">
      <w:pPr>
        <w:spacing w:after="0" w:line="240" w:lineRule="auto"/>
        <w:rPr>
          <w:color w:val="000000"/>
          <w:sz w:val="2"/>
          <w:szCs w:val="2"/>
        </w:rPr>
      </w:pPr>
    </w:p>
    <w:sectPr w:rsidR="00D374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01D1A" w14:textId="77777777" w:rsidR="007F05F4" w:rsidRDefault="007F05F4">
      <w:pPr>
        <w:spacing w:after="0" w:line="240" w:lineRule="auto"/>
      </w:pPr>
      <w:r>
        <w:separator/>
      </w:r>
    </w:p>
  </w:endnote>
  <w:endnote w:type="continuationSeparator" w:id="0">
    <w:p w14:paraId="07201D1C" w14:textId="77777777" w:rsidR="007F05F4" w:rsidRDefault="007F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0F" w14:textId="77777777" w:rsidR="00D37481" w:rsidRDefault="00D37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10" w14:textId="77777777" w:rsidR="00D37481" w:rsidRDefault="007F05F4">
    <w:pPr>
      <w:spacing w:before="432" w:after="0"/>
    </w:pPr>
    <w:r>
      <w:rPr>
        <w:b/>
      </w:rPr>
      <w:t>Professional Learning</w:t>
    </w:r>
    <w:r>
      <w:t xml:space="preserve"> with IMPACT</w:t>
    </w:r>
  </w:p>
  <w:p w14:paraId="07201D11" w14:textId="49ECC367" w:rsidR="00D37481" w:rsidRDefault="007F05F4">
    <w:pPr>
      <w:spacing w:after="0"/>
    </w:pPr>
    <w:r>
      <w:t xml:space="preserve">American Institutes for Research | The Danielson Group | Learning Forward  </w:t>
    </w:r>
    <w:r>
      <w:fldChar w:fldCharType="begin"/>
    </w:r>
    <w:r>
      <w:instrText>PAGE</w:instrText>
    </w:r>
    <w:r>
      <w:fldChar w:fldCharType="separate"/>
    </w:r>
    <w:r w:rsidR="00A5330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13" w14:textId="77777777" w:rsidR="00D37481" w:rsidRDefault="007F05F4">
    <w:pPr>
      <w:spacing w:before="432" w:after="0"/>
    </w:pPr>
    <w:r>
      <w:rPr>
        <w:b/>
      </w:rPr>
      <w:t>Professional Learning</w:t>
    </w:r>
    <w:r>
      <w:t xml:space="preserve"> with IMPACT</w:t>
    </w:r>
  </w:p>
  <w:p w14:paraId="2E9F52A7" w14:textId="77777777" w:rsidR="00A53300" w:rsidRPr="00A53300" w:rsidRDefault="00A53300" w:rsidP="00A53300">
    <w:pPr>
      <w:rPr>
        <w:sz w:val="16"/>
        <w:szCs w:val="16"/>
      </w:rPr>
    </w:pPr>
    <w:r w:rsidRPr="00A53300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FEC4D16" wp14:editId="275631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289934"/>
          <wp:effectExtent l="0" t="0" r="0" b="0"/>
          <wp:wrapThrough wrapText="bothSides">
            <wp:wrapPolygon edited="0">
              <wp:start x="0" y="0"/>
              <wp:lineTo x="0" y="19895"/>
              <wp:lineTo x="20855" y="19895"/>
              <wp:lineTo x="20855" y="0"/>
              <wp:lineTo x="0" y="0"/>
            </wp:wrapPolygon>
          </wp:wrapThrough>
          <wp:docPr id="501106284" name="Picture 1" descr="A sign with a person and dollar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06284" name="Picture 1" descr="A sign with a person and dollar symbo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289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300">
      <w:rPr>
        <w:sz w:val="16"/>
        <w:szCs w:val="16"/>
      </w:rPr>
      <w:t>This work is licensed under a Creative Commons Attribution-</w:t>
    </w:r>
    <w:proofErr w:type="spellStart"/>
    <w:r w:rsidRPr="00A53300">
      <w:rPr>
        <w:sz w:val="16"/>
        <w:szCs w:val="16"/>
      </w:rPr>
      <w:t>NonCommercial</w:t>
    </w:r>
    <w:proofErr w:type="spellEnd"/>
    <w:r w:rsidRPr="00A53300">
      <w:rPr>
        <w:sz w:val="16"/>
        <w:szCs w:val="16"/>
      </w:rPr>
      <w:t>-</w:t>
    </w:r>
    <w:proofErr w:type="spellStart"/>
    <w:r w:rsidRPr="00A53300">
      <w:rPr>
        <w:sz w:val="16"/>
        <w:szCs w:val="16"/>
      </w:rPr>
      <w:t>ShareAlike</w:t>
    </w:r>
    <w:proofErr w:type="spellEnd"/>
    <w:r w:rsidRPr="00A53300">
      <w:rPr>
        <w:sz w:val="16"/>
        <w:szCs w:val="16"/>
      </w:rPr>
      <w:t xml:space="preserve"> 4.0 International (</w:t>
    </w:r>
    <w:hyperlink r:id="rId2" w:history="1">
      <w:r w:rsidRPr="00A53300">
        <w:rPr>
          <w:rStyle w:val="Hyperlink"/>
          <w:sz w:val="16"/>
          <w:szCs w:val="16"/>
        </w:rPr>
        <w:t>CC BY-NC-SA 4.0</w:t>
      </w:r>
    </w:hyperlink>
    <w:r w:rsidRPr="00A53300">
      <w:rPr>
        <w:sz w:val="16"/>
        <w:szCs w:val="16"/>
      </w:rPr>
      <w:t>) License.</w:t>
    </w:r>
  </w:p>
  <w:p w14:paraId="3C339206" w14:textId="77777777" w:rsidR="004749E5" w:rsidRPr="00067C07" w:rsidRDefault="004749E5" w:rsidP="004749E5">
    <w:pPr>
      <w:rPr>
        <w:sz w:val="16"/>
        <w:szCs w:val="16"/>
      </w:rPr>
    </w:pPr>
    <w:r w:rsidRPr="00067C07">
      <w:rPr>
        <w:sz w:val="16"/>
        <w:szCs w:val="16"/>
      </w:rPr>
      <w:t xml:space="preserve">The contents of this </w:t>
    </w:r>
    <w:r>
      <w:rPr>
        <w:sz w:val="16"/>
        <w:szCs w:val="16"/>
      </w:rPr>
      <w:t>document</w:t>
    </w:r>
    <w:r w:rsidRPr="00067C07">
      <w:rPr>
        <w:sz w:val="16"/>
        <w:szCs w:val="16"/>
      </w:rPr>
      <w:t xml:space="preserve"> were developed under a grant from U.S. Department of Education, </w:t>
    </w:r>
    <w:r>
      <w:rPr>
        <w:sz w:val="16"/>
        <w:szCs w:val="16"/>
      </w:rPr>
      <w:t>Office of Elementary and Secondary Education</w:t>
    </w:r>
    <w:r w:rsidRPr="00067C07">
      <w:rPr>
        <w:sz w:val="16"/>
        <w:szCs w:val="16"/>
      </w:rPr>
      <w:t>, Award No. U411B180032; However, those contents do not necessarily represent the policy of the Department of Education, and you should not assume endorsement by the Federal Government.</w:t>
    </w:r>
  </w:p>
  <w:p w14:paraId="07201D15" w14:textId="77777777" w:rsidR="00D37481" w:rsidRDefault="007F05F4">
    <w:pPr>
      <w:pBdr>
        <w:top w:val="nil"/>
        <w:left w:val="nil"/>
        <w:bottom w:val="nil"/>
        <w:right w:val="nil"/>
        <w:between w:val="nil"/>
      </w:pBdr>
      <w:spacing w:before="120" w:after="0"/>
      <w:jc w:val="right"/>
      <w:rPr>
        <w:color w:val="000000"/>
        <w:sz w:val="12"/>
        <w:szCs w:val="12"/>
      </w:rPr>
    </w:pPr>
    <w:r>
      <w:rPr>
        <w:color w:val="000000"/>
        <w:sz w:val="12"/>
        <w:szCs w:val="12"/>
      </w:rPr>
      <w:t>15195_06/21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01D16" w14:textId="77777777" w:rsidR="007F05F4" w:rsidRDefault="007F05F4">
      <w:pPr>
        <w:spacing w:after="0" w:line="240" w:lineRule="auto"/>
      </w:pPr>
      <w:r>
        <w:separator/>
      </w:r>
    </w:p>
  </w:footnote>
  <w:footnote w:type="continuationSeparator" w:id="0">
    <w:p w14:paraId="07201D18" w14:textId="77777777" w:rsidR="007F05F4" w:rsidRDefault="007F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0D" w14:textId="77777777" w:rsidR="00D37481" w:rsidRDefault="00D37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0E" w14:textId="77777777" w:rsidR="00D37481" w:rsidRDefault="007F05F4">
    <w:pPr>
      <w:pBdr>
        <w:top w:val="nil"/>
        <w:left w:val="nil"/>
        <w:bottom w:val="single" w:sz="4" w:space="2" w:color="003462"/>
        <w:right w:val="nil"/>
        <w:between w:val="nil"/>
      </w:pBdr>
      <w:spacing w:after="0" w:line="240" w:lineRule="auto"/>
      <w:ind w:left="-360" w:right="-360"/>
      <w:jc w:val="right"/>
      <w:rPr>
        <w:i/>
        <w:color w:val="595959"/>
        <w:sz w:val="20"/>
        <w:szCs w:val="20"/>
      </w:rPr>
    </w:pPr>
    <w:r>
      <w:rPr>
        <w:i/>
        <w:color w:val="595959"/>
        <w:sz w:val="20"/>
        <w:szCs w:val="20"/>
      </w:rP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1D12" w14:textId="77777777" w:rsidR="00D37481" w:rsidRDefault="007F05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32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12"/>
        <w:szCs w:val="12"/>
        <w:highlight w:val="white"/>
      </w:rPr>
      <w:drawing>
        <wp:inline distT="0" distB="0" distL="0" distR="0" wp14:anchorId="07201D16" wp14:editId="07201D17">
          <wp:extent cx="1950720" cy="731520"/>
          <wp:effectExtent l="0" t="0" r="0" b="0"/>
          <wp:docPr id="10" name="image1.jpg" descr="\\il1filesvr\Groups\Editing\___Templates_Word-PPT\PLI-ProfssionalLearning-w-Impact(18-6817_04708-001-01)\Graphics\PLI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il1filesvr\Groups\Editing\___Templates_Word-PPT\PLI-ProfssionalLearning-w-Impact(18-6817_04708-001-01)\Graphics\PLI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153E8"/>
    <w:multiLevelType w:val="multilevel"/>
    <w:tmpl w:val="8746229C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4362533">
    <w:abstractNumId w:val="0"/>
  </w:num>
  <w:num w:numId="2" w16cid:durableId="152089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494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32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4084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878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02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530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81"/>
    <w:rsid w:val="0026327E"/>
    <w:rsid w:val="004749E5"/>
    <w:rsid w:val="006E6CE9"/>
    <w:rsid w:val="007F05F4"/>
    <w:rsid w:val="00A53300"/>
    <w:rsid w:val="00D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01CED"/>
  <w15:docId w15:val="{D230E5D3-0302-4D45-8337-3207AB9C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9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uiPriority w:val="9"/>
    <w:semiHidden/>
    <w:unhideWhenUsed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uiPriority w:val="9"/>
    <w:semiHidden/>
    <w:unhideWhenUsed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uiPriority w:val="9"/>
    <w:semiHidden/>
    <w:unhideWhenUsed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uiPriority w:val="9"/>
    <w:semiHidden/>
    <w:unhideWhenUsed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uiPriority w:val="9"/>
    <w:semiHidden/>
    <w:unhideWhenUsed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1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1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1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</w:style>
  <w:style w:type="paragraph" w:customStyle="1" w:styleId="NumberedList">
    <w:name w:val="Numbered List"/>
    <w:basedOn w:val="BodyText"/>
    <w:qFormat/>
    <w:rsid w:val="00984A01"/>
    <w:pPr>
      <w:keepLines/>
      <w:tabs>
        <w:tab w:val="num" w:pos="720"/>
      </w:tabs>
      <w:spacing w:before="120"/>
      <w:ind w:left="720" w:hanging="7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Text"/>
    <w:qFormat/>
    <w:rsid w:val="00984A01"/>
    <w:pPr>
      <w:tabs>
        <w:tab w:val="num" w:pos="1440"/>
      </w:tabs>
      <w:ind w:left="1440" w:hanging="720"/>
    </w:pPr>
  </w:style>
  <w:style w:type="paragraph" w:customStyle="1" w:styleId="TableNumbering">
    <w:name w:val="Table Numbering"/>
    <w:basedOn w:val="TableText"/>
    <w:qFormat/>
    <w:rsid w:val="00984A01"/>
    <w:pPr>
      <w:tabs>
        <w:tab w:val="num" w:pos="720"/>
      </w:tabs>
      <w:suppressAutoHyphens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tabs>
        <w:tab w:val="num" w:pos="2160"/>
      </w:tabs>
      <w:ind w:left="2160" w:hanging="720"/>
    </w:pPr>
  </w:style>
  <w:style w:type="numbering" w:customStyle="1" w:styleId="ListBullets-Body">
    <w:name w:val="_List Bullets-Body"/>
    <w:uiPriority w:val="99"/>
    <w:rsid w:val="00984A01"/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60" w:after="60" w:line="276" w:lineRule="auto"/>
      <w:ind w:left="187"/>
    </w:pPr>
    <w:rPr>
      <w:color w:val="595959"/>
      <w:sz w:val="20"/>
      <w:szCs w:val="20"/>
    </w:rPr>
    <w:tblPr>
      <w:tblStyleRowBandSize w:val="1"/>
      <w:tblStyleColBandSize w:val="1"/>
      <w:tblCellMar>
        <w:left w:w="72" w:type="dxa"/>
        <w:right w:w="72" w:type="dxa"/>
      </w:tblCellMar>
    </w:tblPr>
    <w:tcPr>
      <w:shd w:val="clear" w:color="auto" w:fill="D6ECFF"/>
    </w:tcPr>
    <w:tblStylePr w:type="firstRow">
      <w:pPr>
        <w:jc w:val="left"/>
      </w:pPr>
      <w:rPr>
        <w:b w:val="0"/>
      </w:rPr>
      <w:tblPr/>
      <w:tcPr>
        <w:tcBorders>
          <w:top w:val="single" w:sz="6" w:space="0" w:color="FFFFFF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NXuphh06X97uvC13IWmugclDgg==">AMUW2mWkXoFIMjbzvJWYVfgOKUQkiJeSc92XXBS3ujar0zvAoZm8JIDp537QappX+3tTkjY6Ec8rbfL1hqUewpQhkDNops0TNA80XmoDZOo/cSfSgh0EUQpXzw5l/41IeOBZewHISgQTfUIX9on09TJyWE1+f51gKQ==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Props1.xml><?xml version="1.0" encoding="utf-8"?>
<ds:datastoreItem xmlns:ds="http://schemas.openxmlformats.org/officeDocument/2006/customXml" ds:itemID="{49789C50-B95B-4EBC-A8FB-720F87954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F348D-FFEB-4794-95A2-277FAE8BC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F4860E3-7CA6-410E-B799-11E29E7603CA}">
  <ds:schemaRefs>
    <ds:schemaRef ds:uri="a62648ab-4ab3-488a-b30e-80ca8914296c"/>
    <ds:schemaRef ds:uri="http://purl.org/dc/dcmitype/"/>
    <ds:schemaRef ds:uri="http://purl.org/dc/elements/1.1/"/>
    <ds:schemaRef ds:uri="8d587a50-9407-4fe0-bb3b-f127d44cfded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Rugamas, Carolyn</dc:creator>
  <cp:lastModifiedBy>Fipaza, Jenni</cp:lastModifiedBy>
  <cp:revision>4</cp:revision>
  <dcterms:created xsi:type="dcterms:W3CDTF">2024-09-26T16:08:00Z</dcterms:created>
  <dcterms:modified xsi:type="dcterms:W3CDTF">2024-09-29T11:16:00Z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